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17" w:rsidRDefault="00091317" w:rsidP="00091317">
      <w:r>
        <w:rPr>
          <w:rFonts w:ascii="Open Sans" w:hAnsi="Open Sans"/>
          <w:color w:val="000000"/>
          <w:shd w:val="clear" w:color="auto" w:fill="FFFFFF"/>
        </w:rPr>
        <w:t>Уважаемые родители!</w:t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  <w:shd w:val="clear" w:color="auto" w:fill="FFFFFF"/>
        </w:rPr>
        <w:t>Приглашаем Вас и Ваших детей принять участие в общероссийском социологическом исследовании по выявлению удовлетворенности качеством школьного питания и вкусовым предпочтениям обучающихся начальных классов.</w:t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  <w:shd w:val="clear" w:color="auto" w:fill="FFFFFF"/>
        </w:rPr>
        <w:t>Заполнение анкеты займет 5-10 минут, опрос носит анонимный характер, персональные данные не запрашиваются.</w:t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  <w:shd w:val="clear" w:color="auto" w:fill="FFFFFF"/>
        </w:rPr>
        <w:t>Принять участие в опросе можно до 16 ноября 2024 года.</w:t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  <w:shd w:val="clear" w:color="auto" w:fill="FFFFFF"/>
        </w:rPr>
        <w:t>ВАЖНО</w:t>
      </w:r>
      <w:proofErr w:type="gramStart"/>
      <w:r>
        <w:rPr>
          <w:rFonts w:ascii="Open Sans" w:hAnsi="Open Sans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48590" cy="148590"/>
            <wp:effectExtent l="0" t="0" r="0" b="0"/>
            <wp:docPr id="2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  <w:shd w:val="clear" w:color="auto" w:fill="FFFFFF"/>
        </w:rPr>
        <w:t>П</w:t>
      </w:r>
      <w:proofErr w:type="gramEnd"/>
      <w:r>
        <w:rPr>
          <w:rFonts w:ascii="Open Sans" w:hAnsi="Open Sans"/>
          <w:color w:val="000000"/>
          <w:shd w:val="clear" w:color="auto" w:fill="FFFFFF"/>
        </w:rPr>
        <w:t>ри опросе указывается конкретная школа (пищеблок).</w:t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  <w:shd w:val="clear" w:color="auto" w:fill="FFFFFF"/>
        </w:rPr>
        <w:t xml:space="preserve">КОД НАШЕЙ ШКОЛЫ: </w:t>
      </w:r>
      <w:r>
        <w:rPr>
          <w:rFonts w:ascii="Open Sans" w:hAnsi="Open Sans" w:hint="eastAsia"/>
          <w:color w:val="000000"/>
          <w:shd w:val="clear" w:color="auto" w:fill="FFFFFF"/>
        </w:rPr>
        <w:t>…</w:t>
      </w:r>
      <w:r>
        <w:rPr>
          <w:rFonts w:ascii="Open Sans" w:hAnsi="Open Sans"/>
          <w:color w:val="000000"/>
          <w:shd w:val="clear" w:color="auto" w:fill="FFFFFF"/>
        </w:rPr>
        <w:t>.</w:t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</w:rPr>
        <w:br/>
      </w:r>
      <w:r>
        <w:rPr>
          <w:noProof/>
        </w:rPr>
        <w:drawing>
          <wp:inline distT="0" distB="0" distL="0" distR="0">
            <wp:extent cx="148590" cy="148590"/>
            <wp:effectExtent l="19050" t="0" r="3810" b="0"/>
            <wp:docPr id="3" name="Рисунок 2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hd w:val="clear" w:color="auto" w:fill="FFFFFF"/>
        </w:rPr>
        <w:t> Адрес анкеты опроса для детей: </w:t>
      </w:r>
      <w:hyperlink r:id="rId7" w:tgtFrame="_blank" w:history="1">
        <w:r>
          <w:rPr>
            <w:rStyle w:val="a3"/>
            <w:rFonts w:ascii="Open Sans" w:hAnsi="Open Sans"/>
            <w:u w:val="none"/>
            <w:shd w:val="clear" w:color="auto" w:fill="FFFFFF"/>
          </w:rPr>
          <w:t>https://opros.cemon.ru/?r=deti</w:t>
        </w:r>
      </w:hyperlink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</w:rPr>
        <w:br/>
      </w:r>
      <w:r>
        <w:rPr>
          <w:noProof/>
        </w:rPr>
        <w:drawing>
          <wp:inline distT="0" distB="0" distL="0" distR="0">
            <wp:extent cx="148590" cy="148590"/>
            <wp:effectExtent l="19050" t="0" r="3810" b="0"/>
            <wp:docPr id="4" name="Рисунок 3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hd w:val="clear" w:color="auto" w:fill="FFFFFF"/>
        </w:rPr>
        <w:t xml:space="preserve"> Адрес анкеты </w:t>
      </w:r>
      <w:proofErr w:type="spellStart"/>
      <w:proofErr w:type="gramStart"/>
      <w:r>
        <w:rPr>
          <w:rFonts w:ascii="Open Sans" w:hAnsi="Open Sans"/>
          <w:color w:val="000000"/>
          <w:shd w:val="clear" w:color="auto" w:fill="FFFFFF"/>
        </w:rPr>
        <w:t>o</w:t>
      </w:r>
      <w:proofErr w:type="gramEnd"/>
      <w:r>
        <w:rPr>
          <w:rFonts w:ascii="Open Sans" w:hAnsi="Open Sans"/>
          <w:color w:val="000000"/>
          <w:shd w:val="clear" w:color="auto" w:fill="FFFFFF"/>
        </w:rPr>
        <w:t>проса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для родителей: </w:t>
      </w:r>
      <w:hyperlink r:id="rId8" w:tgtFrame="_blank" w:history="1">
        <w:r>
          <w:rPr>
            <w:rStyle w:val="a3"/>
            <w:rFonts w:ascii="Open Sans" w:hAnsi="Open Sans"/>
            <w:u w:val="none"/>
            <w:shd w:val="clear" w:color="auto" w:fill="FFFFFF"/>
          </w:rPr>
          <w:t>https://opros.cemon.ru/?r=roditeli</w:t>
        </w:r>
      </w:hyperlink>
    </w:p>
    <w:p w:rsidR="00091317" w:rsidRDefault="00091317" w:rsidP="00091317"/>
    <w:p w:rsidR="00091317" w:rsidRDefault="00091317" w:rsidP="00091317">
      <w:pPr>
        <w:pStyle w:val="2"/>
        <w:shd w:val="clear" w:color="auto" w:fill="FFFFFF"/>
        <w:spacing w:before="335" w:after="234" w:line="534" w:lineRule="atLeast"/>
        <w:rPr>
          <w:rFonts w:ascii="Montserrat" w:hAnsi="Montserrat"/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t>Инструкция родителю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rStyle w:val="a7"/>
          <w:color w:val="000000"/>
        </w:rPr>
        <w:t>Уважаемые родители!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rStyle w:val="a7"/>
          <w:color w:val="000000"/>
        </w:rPr>
        <w:t>Приглашаем Вас и Ваших детей принять участие в общероссийском социологическом исследовании по выявлению удовлетворенности качеством школьного питания и вкусовым предпочтениям обучающихся.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rStyle w:val="a7"/>
          <w:color w:val="000000"/>
        </w:rPr>
        <w:t>Цель исследования – совершенствование организации школьного питания, соответствие школьного меню пищевым предпочтениям детей.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rStyle w:val="a7"/>
          <w:color w:val="000000"/>
        </w:rPr>
        <w:t>По итогам опроса будет сформирован аналитический отчет Министерства просвещения РФ и рекомендации для органов управления образованием о совершенствовании меню горячего питания школьников.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rStyle w:val="a7"/>
          <w:color w:val="000000"/>
        </w:rPr>
        <w:t>Заполнение анкеты займет 5-10 минут, раз в год это весьма небольшая трудозатрата.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rStyle w:val="a7"/>
          <w:color w:val="000000"/>
        </w:rPr>
        <w:t>Опрос носит анонимный характер, персональные данные не запрашиваются.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Style w:val="a7"/>
          <w:color w:val="000000"/>
        </w:rPr>
      </w:pPr>
      <w:r>
        <w:rPr>
          <w:rStyle w:val="a7"/>
          <w:color w:val="000000"/>
        </w:rPr>
        <w:t>Все данные исследования будут использованы в обобщенном виде.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2"/>
          <w:szCs w:val="22"/>
          <w:shd w:val="clear" w:color="auto" w:fill="FFFFFF"/>
        </w:rPr>
        <w:t>Принять участие в опросе можно до 16 ноября 2024 года.</w:t>
      </w:r>
      <w:r>
        <w:rPr>
          <w:rFonts w:ascii="Open Sans" w:hAnsi="Open Sans"/>
          <w:color w:val="000000"/>
          <w:sz w:val="22"/>
          <w:szCs w:val="22"/>
        </w:rPr>
        <w:br/>
      </w:r>
      <w:r>
        <w:rPr>
          <w:rFonts w:ascii="Open Sans" w:hAnsi="Open Sans"/>
          <w:color w:val="000000"/>
          <w:sz w:val="22"/>
          <w:szCs w:val="22"/>
        </w:rPr>
        <w:br/>
      </w:r>
    </w:p>
    <w:p w:rsidR="00091317" w:rsidRDefault="00091317" w:rsidP="00091317">
      <w:pPr>
        <w:pStyle w:val="3"/>
        <w:shd w:val="clear" w:color="auto" w:fill="FFFFFF"/>
        <w:spacing w:after="167" w:line="401" w:lineRule="atLeast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4"/>
          <w:szCs w:val="24"/>
        </w:rPr>
        <w:t>Как заполнять анкету с ребенком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</w:rPr>
        <w:t xml:space="preserve">Целью исследования является измерение отношения самих детей, мнение которых может отличаться от мнения родителей, педагогов, поваров и администрации школы. </w:t>
      </w:r>
      <w:proofErr w:type="gramStart"/>
      <w:r>
        <w:rPr>
          <w:color w:val="000000"/>
        </w:rPr>
        <w:t xml:space="preserve">Поэтому </w:t>
      </w:r>
      <w:r>
        <w:rPr>
          <w:color w:val="000000"/>
        </w:rPr>
        <w:lastRenderedPageBreak/>
        <w:t>важно, чтобы взрослые помогли ребенку в опросе лишь техническими, не диктуя свое мнение (даже с благими целями улучшить).</w:t>
      </w:r>
      <w:proofErr w:type="gramEnd"/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</w:rPr>
        <w:t>Дело взрослого – помочь запустить опрос, прочитать формулировку (первокласснику это может быть непросто), разъяснить при необходимости суть вопроса. Как показывает практика, эта игра ребенка вместе с родителем – весьма плодотворная основа для разговора о полезном питании, о вкусах.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</w:rPr>
        <w:t>Особенности отдельных вопросов анкеты:</w:t>
      </w:r>
    </w:p>
    <w:p w:rsidR="00091317" w:rsidRDefault="00091317" w:rsidP="000913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</w:rPr>
        <w:t>В начале анкеты следует заполнить Код пищеблока школы (число 5-6 знаков), узнать который можно у сотрудника школы, ответственного за питание или же по ссылке, указанной в этом же вопросе.</w:t>
      </w:r>
    </w:p>
    <w:p w:rsidR="00091317" w:rsidRDefault="00091317" w:rsidP="000913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</w:rPr>
        <w:t xml:space="preserve">При отметке предпочитаемых блюд отметьте те блюда, которые ребенку </w:t>
      </w:r>
      <w:proofErr w:type="gramStart"/>
      <w:r>
        <w:rPr>
          <w:color w:val="000000"/>
        </w:rPr>
        <w:t>нравится</w:t>
      </w:r>
      <w:proofErr w:type="gramEnd"/>
      <w:r>
        <w:rPr>
          <w:color w:val="000000"/>
        </w:rPr>
        <w:t xml:space="preserve"> есть именно в школьной столовой. Если какое-то блюдо ребенок любит, но в школьном меню его нет – не нужно отмечать. Также блюдо с одинаковым названием может иметь разную оценку питающегося вообще (дома например) и в школьной столовой – отмечаем именно по школьным блюдам.</w:t>
      </w:r>
    </w:p>
    <w:p w:rsidR="00091317" w:rsidRDefault="00091317" w:rsidP="000913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</w:rPr>
        <w:t xml:space="preserve">Блюда сгруппированы по приемам пищи и разделам меню, поэтому могут встретиться в разных «ролях»,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 иногда каши дают не только в качестве горячего блюда завтрака, но и как гарнир.</w:t>
      </w:r>
    </w:p>
    <w:p w:rsidR="00091317" w:rsidRDefault="00091317" w:rsidP="000913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</w:rPr>
        <w:t>Кроме оценок отдельным блюдам, анкета просит поставить оценки и Завтраку/Обеду в целом.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</w:rPr>
        <w:t>После окончания опроса (последнего ответа) система выдает сообщение о записи (приеме) анкеты. Если такого сообщения вы не увидели или увидели сообщение о прерывании сеанса (или ошибке) – нужно повторно заполнить анкету, заново введя ответы. Редко, но бывает.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</w:rPr>
        <w:t>Если у вас несколько детей, для каждого из них опрос проходим отдельно – вкус и восприятие у каждого свои.</w:t>
      </w:r>
    </w:p>
    <w:p w:rsidR="00091317" w:rsidRDefault="00091317" w:rsidP="00091317">
      <w:pPr>
        <w:pStyle w:val="3"/>
        <w:shd w:val="clear" w:color="auto" w:fill="FFFFFF"/>
        <w:spacing w:after="167" w:line="401" w:lineRule="atLeast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4"/>
          <w:szCs w:val="24"/>
        </w:rPr>
        <w:t>Запуск опроса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</w:rPr>
        <w:t>Адрес анкеты опроса для детей: </w:t>
      </w:r>
      <w:hyperlink r:id="rId9" w:history="1">
        <w:r>
          <w:rPr>
            <w:rStyle w:val="a3"/>
            <w:rFonts w:eastAsiaTheme="majorEastAsia"/>
            <w:color w:val="306AFD"/>
          </w:rPr>
          <w:t>https://opros.cemon.ru?r=deti</w:t>
        </w:r>
      </w:hyperlink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>проса</w:t>
      </w:r>
      <w:proofErr w:type="spellEnd"/>
      <w:r>
        <w:rPr>
          <w:color w:val="000000"/>
        </w:rPr>
        <w:t xml:space="preserve"> для родителей: </w:t>
      </w:r>
      <w:hyperlink r:id="rId10" w:history="1">
        <w:r>
          <w:rPr>
            <w:rStyle w:val="a3"/>
            <w:rFonts w:eastAsiaTheme="majorEastAsia"/>
            <w:color w:val="306AFD"/>
          </w:rPr>
          <w:t>https://opros.cemon.ru?r=roditeli</w:t>
        </w:r>
      </w:hyperlink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2"/>
          <w:szCs w:val="22"/>
          <w:shd w:val="clear" w:color="auto" w:fill="FFFFFF"/>
        </w:rPr>
        <w:t>ВАЖНО</w:t>
      </w:r>
      <w:proofErr w:type="gramStart"/>
      <w:r>
        <w:rPr>
          <w:rFonts w:ascii="Open Sans" w:hAnsi="Open Sans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48590" cy="148590"/>
            <wp:effectExtent l="0" t="0" r="0" b="0"/>
            <wp:docPr id="5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2"/>
          <w:szCs w:val="22"/>
        </w:rPr>
        <w:br/>
      </w:r>
      <w:r>
        <w:rPr>
          <w:rFonts w:ascii="Open Sans" w:hAnsi="Open Sans"/>
          <w:color w:val="000000"/>
          <w:sz w:val="22"/>
          <w:szCs w:val="22"/>
        </w:rPr>
        <w:br/>
      </w:r>
      <w:r>
        <w:rPr>
          <w:color w:val="000000"/>
        </w:rPr>
        <w:t>П</w:t>
      </w:r>
      <w:proofErr w:type="gramEnd"/>
      <w:r>
        <w:rPr>
          <w:color w:val="000000"/>
        </w:rPr>
        <w:t>ри опросе указывается конкретная школа (пищеблок). Каждый пищеблок школы в РФ имеет свой уникальный код в базе данных Федерального мониторинга питания. </w:t>
      </w:r>
    </w:p>
    <w:p w:rsidR="00091317" w:rsidRDefault="00091317" w:rsidP="00091317">
      <w:pPr>
        <w:pStyle w:val="a6"/>
        <w:shd w:val="clear" w:color="auto" w:fill="FFFFFF"/>
        <w:spacing w:beforeAutospacing="0" w:after="234" w:afterAutospacing="0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</w:rPr>
        <w:t xml:space="preserve">Код пищеблока нашей школы - </w:t>
      </w:r>
    </w:p>
    <w:tbl>
      <w:tblPr>
        <w:tblW w:w="9723" w:type="dxa"/>
        <w:tblInd w:w="91" w:type="dxa"/>
        <w:tblLook w:val="04A0"/>
      </w:tblPr>
      <w:tblGrid>
        <w:gridCol w:w="1755"/>
        <w:gridCol w:w="7968"/>
      </w:tblGrid>
      <w:tr w:rsidR="00AD1FF4" w:rsidRPr="009A6075" w:rsidTr="00DC790B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Код</w:t>
            </w:r>
            <w:r>
              <w:rPr>
                <w:rFonts w:ascii="Calibri" w:eastAsia="Times New Roman" w:hAnsi="Calibri" w:cs="Times New Roman"/>
              </w:rPr>
              <w:t xml:space="preserve">  пищеблока</w:t>
            </w:r>
          </w:p>
        </w:tc>
        <w:tc>
          <w:tcPr>
            <w:tcW w:w="7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Школа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123058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Филиал МБОУ "СОШ №1 им. Героя Советского Союза П.И.Чиркина г. Калининска Саратовской области" – школа 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в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 xml:space="preserve"> с. Александровка 3-я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19872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МБОУ СОШ с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.Н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>овые Выселки Калининского района Саратовской обл</w:t>
            </w:r>
            <w:r>
              <w:rPr>
                <w:rFonts w:ascii="Calibri" w:eastAsia="Times New Roman" w:hAnsi="Calibri" w:cs="Times New Roman"/>
              </w:rPr>
              <w:t>а</w:t>
            </w:r>
            <w:r w:rsidRPr="009A6075">
              <w:rPr>
                <w:rFonts w:ascii="Calibri" w:eastAsia="Times New Roman" w:hAnsi="Calibri" w:cs="Times New Roman"/>
              </w:rPr>
              <w:t>сти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19874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Филиал «МБОУ СОШ с. Ахтуба Калининского района Саратовской области» - школа 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в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 xml:space="preserve"> с. </w:t>
            </w:r>
            <w:proofErr w:type="spellStart"/>
            <w:r w:rsidRPr="009A6075">
              <w:rPr>
                <w:rFonts w:ascii="Calibri" w:eastAsia="Times New Roman" w:hAnsi="Calibri" w:cs="Times New Roman"/>
              </w:rPr>
              <w:t>Славновка</w:t>
            </w:r>
            <w:proofErr w:type="spellEnd"/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19875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Филиал МБОУ "СОШ №1 им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.Г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 xml:space="preserve">ероя Советского Союза П.И.Чиркина г.Калининска </w:t>
            </w:r>
            <w:r w:rsidRPr="009A6075">
              <w:rPr>
                <w:rFonts w:ascii="Calibri" w:eastAsia="Times New Roman" w:hAnsi="Calibri" w:cs="Times New Roman"/>
              </w:rPr>
              <w:lastRenderedPageBreak/>
              <w:t>Саратовской области" - школа в с.Таловка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lastRenderedPageBreak/>
              <w:t>19869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МБОУ СОШ с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.Б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>ольшая Ольшанка Калининского района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19870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МБОУ СОШ </w:t>
            </w:r>
            <w:proofErr w:type="spellStart"/>
            <w:r w:rsidRPr="009A6075">
              <w:rPr>
                <w:rFonts w:ascii="Calibri" w:eastAsia="Times New Roman" w:hAnsi="Calibri" w:cs="Times New Roman"/>
              </w:rPr>
              <w:t>с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.Н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>ижегороды</w:t>
            </w:r>
            <w:proofErr w:type="spellEnd"/>
            <w:r w:rsidRPr="009A6075">
              <w:rPr>
                <w:rFonts w:ascii="Calibri" w:eastAsia="Times New Roman" w:hAnsi="Calibri" w:cs="Times New Roman"/>
              </w:rPr>
              <w:t xml:space="preserve"> Калининского района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19871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МБОУ СОШ с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.Н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>овая Ивановка Калининского района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19876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Филиал «МБОУ СОШ с. 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Анастасьино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 xml:space="preserve"> Калининского района Саратовской области» - школа в с. Широкий Уступ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19920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Филиал МБОУ «СОШ № 1 имени Героя Советского Союза Павла Ивановича Чиркина г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.К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>алининска Саратовской области» - школа в с.Малая Екатериновка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19929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М</w:t>
            </w:r>
            <w:r>
              <w:rPr>
                <w:rFonts w:ascii="Calibri" w:eastAsia="Times New Roman" w:hAnsi="Calibri" w:cs="Times New Roman"/>
              </w:rPr>
              <w:t>БОУ СОШ с</w:t>
            </w:r>
            <w:proofErr w:type="gramStart"/>
            <w:r>
              <w:rPr>
                <w:rFonts w:ascii="Calibri" w:eastAsia="Times New Roman" w:hAnsi="Calibri" w:cs="Times New Roman"/>
              </w:rPr>
              <w:t>.О</w:t>
            </w:r>
            <w:proofErr w:type="gramEnd"/>
            <w:r>
              <w:rPr>
                <w:rFonts w:ascii="Calibri" w:eastAsia="Times New Roman" w:hAnsi="Calibri" w:cs="Times New Roman"/>
              </w:rPr>
              <w:t>зерки Калининского райо</w:t>
            </w:r>
            <w:r w:rsidRPr="009A6075">
              <w:rPr>
                <w:rFonts w:ascii="Calibri" w:eastAsia="Times New Roman" w:hAnsi="Calibri" w:cs="Times New Roman"/>
              </w:rPr>
              <w:t>на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19930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МБОУ СОШ </w:t>
            </w:r>
            <w:proofErr w:type="spellStart"/>
            <w:r w:rsidRPr="009A6075">
              <w:rPr>
                <w:rFonts w:ascii="Calibri" w:eastAsia="Times New Roman" w:hAnsi="Calibri" w:cs="Times New Roman"/>
              </w:rPr>
              <w:t>с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.С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>имоновка</w:t>
            </w:r>
            <w:proofErr w:type="spellEnd"/>
            <w:r w:rsidRPr="009A6075">
              <w:rPr>
                <w:rFonts w:ascii="Calibri" w:eastAsia="Times New Roman" w:hAnsi="Calibri" w:cs="Times New Roman"/>
              </w:rPr>
              <w:t xml:space="preserve"> Калининского района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19877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МБОУ СОШ с. Казачка Калининского района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19911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МБОУ СОШ 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с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 xml:space="preserve">. 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Ахтуба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 xml:space="preserve"> Калининского района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19819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Филиал «МБОУ СОШ с. </w:t>
            </w:r>
            <w:proofErr w:type="spellStart"/>
            <w:r w:rsidRPr="009A6075">
              <w:rPr>
                <w:rFonts w:ascii="Calibri" w:eastAsia="Times New Roman" w:hAnsi="Calibri" w:cs="Times New Roman"/>
              </w:rPr>
              <w:t>Свердлово</w:t>
            </w:r>
            <w:proofErr w:type="spellEnd"/>
            <w:r w:rsidRPr="009A6075">
              <w:rPr>
                <w:rFonts w:ascii="Calibri" w:eastAsia="Times New Roman" w:hAnsi="Calibri" w:cs="Times New Roman"/>
              </w:rPr>
              <w:t xml:space="preserve"> Калининского района Саратовской области» - школа в с. 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Красноармейское</w:t>
            </w:r>
            <w:proofErr w:type="gramEnd"/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19821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МБОУ ООШ с. 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Первомайское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 xml:space="preserve"> Калининского района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19825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Филиал «МБОУ СОШ с. </w:t>
            </w:r>
            <w:proofErr w:type="spellStart"/>
            <w:r w:rsidRPr="009A6075">
              <w:rPr>
                <w:rFonts w:ascii="Calibri" w:eastAsia="Times New Roman" w:hAnsi="Calibri" w:cs="Times New Roman"/>
              </w:rPr>
              <w:t>Свердлово</w:t>
            </w:r>
            <w:proofErr w:type="spellEnd"/>
            <w:r w:rsidRPr="009A6075">
              <w:rPr>
                <w:rFonts w:ascii="Calibri" w:eastAsia="Times New Roman" w:hAnsi="Calibri" w:cs="Times New Roman"/>
              </w:rPr>
              <w:t xml:space="preserve"> Калининского района Саратовской области» - школа 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в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 xml:space="preserve"> с. </w:t>
            </w:r>
            <w:proofErr w:type="spellStart"/>
            <w:r w:rsidRPr="009A6075">
              <w:rPr>
                <w:rFonts w:ascii="Calibri" w:eastAsia="Times New Roman" w:hAnsi="Calibri" w:cs="Times New Roman"/>
              </w:rPr>
              <w:t>Шклово</w:t>
            </w:r>
            <w:proofErr w:type="spellEnd"/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19826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Филиал МБОУ «СОШ №1 им. Героя Советского Союза П.И. Чиркина г. Калининска Саратовской области» - школа 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в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 xml:space="preserve"> с. Михайловка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123170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МБОУ "СОШ </w:t>
            </w:r>
            <w:proofErr w:type="spellStart"/>
            <w:r w:rsidRPr="009A6075">
              <w:rPr>
                <w:rFonts w:ascii="Calibri" w:eastAsia="Times New Roman" w:hAnsi="Calibri" w:cs="Times New Roman"/>
              </w:rPr>
              <w:t>с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.К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>олокольцовка</w:t>
            </w:r>
            <w:proofErr w:type="spellEnd"/>
            <w:r w:rsidRPr="009A6075">
              <w:rPr>
                <w:rFonts w:ascii="Calibri" w:eastAsia="Times New Roman" w:hAnsi="Calibri" w:cs="Times New Roman"/>
              </w:rPr>
              <w:t xml:space="preserve"> Калининского района Саратовской области"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19773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МБОУ СОШ с. 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Анастасьино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 xml:space="preserve"> Калининского района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19866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МБОУ СОШ с. </w:t>
            </w:r>
            <w:proofErr w:type="spellStart"/>
            <w:r w:rsidRPr="009A6075">
              <w:rPr>
                <w:rFonts w:ascii="Calibri" w:eastAsia="Times New Roman" w:hAnsi="Calibri" w:cs="Times New Roman"/>
              </w:rPr>
              <w:t>Свердлово</w:t>
            </w:r>
            <w:proofErr w:type="spellEnd"/>
            <w:r w:rsidRPr="009A6075">
              <w:rPr>
                <w:rFonts w:ascii="Calibri" w:eastAsia="Times New Roman" w:hAnsi="Calibri" w:cs="Times New Roman"/>
              </w:rPr>
              <w:t xml:space="preserve"> Калининского района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19859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МБОУ СОШ п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.С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>тепное Калининского района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19867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МБОУ СОШ 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с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 xml:space="preserve">. 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Сергиевка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 xml:space="preserve"> Калининского района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19853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МБОУ СОШ №1 имени Героя Советского Союза Павла Ивановича Чиркина г</w:t>
            </w:r>
            <w:proofErr w:type="gramStart"/>
            <w:r w:rsidRPr="009A6075">
              <w:rPr>
                <w:rFonts w:ascii="Calibri" w:eastAsia="Times New Roman" w:hAnsi="Calibri" w:cs="Times New Roman"/>
              </w:rPr>
              <w:t>.К</w:t>
            </w:r>
            <w:proofErr w:type="gramEnd"/>
            <w:r w:rsidRPr="009A6075">
              <w:rPr>
                <w:rFonts w:ascii="Calibri" w:eastAsia="Times New Roman" w:hAnsi="Calibri" w:cs="Times New Roman"/>
              </w:rPr>
              <w:t>алининска</w:t>
            </w:r>
          </w:p>
        </w:tc>
      </w:tr>
      <w:tr w:rsidR="00AD1FF4" w:rsidRPr="009A6075" w:rsidTr="00DC790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>19855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FF4" w:rsidRPr="009A6075" w:rsidRDefault="00AD1FF4" w:rsidP="00DC7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075">
              <w:rPr>
                <w:rFonts w:ascii="Calibri" w:eastAsia="Times New Roman" w:hAnsi="Calibri" w:cs="Times New Roman"/>
              </w:rPr>
              <w:t xml:space="preserve">МБОУ СОШ №2 имени С.И </w:t>
            </w:r>
            <w:proofErr w:type="spellStart"/>
            <w:r w:rsidRPr="009A6075">
              <w:rPr>
                <w:rFonts w:ascii="Calibri" w:eastAsia="Times New Roman" w:hAnsi="Calibri" w:cs="Times New Roman"/>
              </w:rPr>
              <w:t>Подгайнова</w:t>
            </w:r>
            <w:proofErr w:type="spellEnd"/>
            <w:r w:rsidRPr="009A6075">
              <w:rPr>
                <w:rFonts w:ascii="Calibri" w:eastAsia="Times New Roman" w:hAnsi="Calibri" w:cs="Times New Roman"/>
              </w:rPr>
              <w:t xml:space="preserve"> г. Калининска</w:t>
            </w:r>
          </w:p>
        </w:tc>
      </w:tr>
    </w:tbl>
    <w:p w:rsidR="007D6892" w:rsidRPr="00091317" w:rsidRDefault="007D6892" w:rsidP="00091317"/>
    <w:sectPr w:rsidR="007D6892" w:rsidRPr="00091317" w:rsidSect="00AC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00DE"/>
    <w:multiLevelType w:val="multilevel"/>
    <w:tmpl w:val="D2CC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1317"/>
    <w:rsid w:val="00091317"/>
    <w:rsid w:val="00397652"/>
    <w:rsid w:val="007D6892"/>
    <w:rsid w:val="00AC6BF7"/>
    <w:rsid w:val="00AD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3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3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91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13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09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913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opros.cemon.ru%2F%3Fr%3Droditeli&amp;post=-168724545_3115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opros.cemon.ru%2F%3Fr%3Ddeti&amp;post=-168724545_3115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pros.cemon.ru/?r=rodite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ros.cemon.ru/?r=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2024-10-31T06:37:00Z</dcterms:created>
  <dcterms:modified xsi:type="dcterms:W3CDTF">2024-10-31T18:13:00Z</dcterms:modified>
</cp:coreProperties>
</file>